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DEB1" w14:textId="77777777" w:rsidR="00D57F12" w:rsidRDefault="00D57F12" w:rsidP="00D57F12">
      <w:pPr>
        <w:spacing w:before="120"/>
        <w:jc w:val="center"/>
        <w:rPr>
          <w:rFonts w:ascii="Aptos" w:hAnsi="Aptos"/>
          <w:b/>
          <w:bCs/>
        </w:rPr>
      </w:pPr>
    </w:p>
    <w:p w14:paraId="73A1BB89" w14:textId="7D388058" w:rsidR="00701E58" w:rsidRDefault="00981305" w:rsidP="00D57F12">
      <w:pPr>
        <w:spacing w:before="120"/>
        <w:jc w:val="center"/>
        <w:rPr>
          <w:rFonts w:ascii="Aptos" w:hAnsi="Aptos"/>
          <w:b/>
          <w:bCs/>
        </w:rPr>
      </w:pPr>
      <w:r>
        <w:rPr>
          <w:rFonts w:ascii="Aptos" w:hAnsi="Aptos"/>
          <w:b/>
          <w:bCs/>
        </w:rPr>
        <w:t xml:space="preserve">Putnam First Cancer Fund, Inc. </w:t>
      </w:r>
      <w:r w:rsidR="00701E58" w:rsidRPr="00701E58">
        <w:rPr>
          <w:rFonts w:ascii="Aptos" w:hAnsi="Aptos"/>
          <w:b/>
          <w:bCs/>
        </w:rPr>
        <w:t>Volunteer Compensation &amp; Reimbursement Policy</w:t>
      </w:r>
      <w:r w:rsidR="00D57F12">
        <w:rPr>
          <w:rFonts w:ascii="Aptos" w:hAnsi="Aptos"/>
          <w:b/>
          <w:bCs/>
        </w:rPr>
        <w:t>`</w:t>
      </w:r>
    </w:p>
    <w:p w14:paraId="7CEC3B8B" w14:textId="1171C4B9" w:rsidR="00E67AD9" w:rsidRPr="00701E58" w:rsidRDefault="00E67AD9" w:rsidP="00D57F12">
      <w:pPr>
        <w:spacing w:before="120"/>
        <w:jc w:val="center"/>
        <w:rPr>
          <w:rFonts w:ascii="Aptos" w:hAnsi="Aptos"/>
          <w:b/>
          <w:bCs/>
        </w:rPr>
      </w:pPr>
      <w:r>
        <w:rPr>
          <w:rFonts w:ascii="Aptos" w:hAnsi="Aptos"/>
          <w:b/>
          <w:bCs/>
        </w:rPr>
        <w:t>Effective Date: 04-14-2026</w:t>
      </w:r>
    </w:p>
    <w:p w14:paraId="264CC204" w14:textId="77777777" w:rsidR="00701E58" w:rsidRPr="00B95796" w:rsidRDefault="00701E58" w:rsidP="00701E58">
      <w:pPr>
        <w:spacing w:before="120"/>
        <w:jc w:val="both"/>
        <w:rPr>
          <w:rFonts w:ascii="Aptos" w:hAnsi="Aptos"/>
        </w:rPr>
      </w:pPr>
      <w:r w:rsidRPr="00B95796">
        <w:rPr>
          <w:rFonts w:ascii="Aptos" w:hAnsi="Aptos"/>
        </w:rPr>
        <w:t>1. Purpose and Philosophy</w:t>
      </w:r>
    </w:p>
    <w:p w14:paraId="69BBE0C7" w14:textId="10E0DC92" w:rsidR="00701E58" w:rsidRPr="00B95796" w:rsidRDefault="00981305" w:rsidP="00701E58">
      <w:pPr>
        <w:spacing w:before="120"/>
        <w:jc w:val="both"/>
        <w:rPr>
          <w:rFonts w:ascii="Aptos" w:hAnsi="Aptos"/>
        </w:rPr>
      </w:pPr>
      <w:r>
        <w:rPr>
          <w:rFonts w:ascii="Aptos" w:hAnsi="Aptos"/>
        </w:rPr>
        <w:t xml:space="preserve">Putnam First Cancer Fund, Inc. </w:t>
      </w:r>
      <w:r w:rsidR="00701E58" w:rsidRPr="00B95796">
        <w:rPr>
          <w:rFonts w:ascii="Aptos" w:hAnsi="Aptos"/>
        </w:rPr>
        <w:t>is an all-volunteer organization. We believe in the spirit of service and gratitude. Volunteers are not paid for their time or expertise. However, this policy exists to ensure that volunteers are not financially disadvantaged by their service and that the organization shows appreciation through nominal, consistent recognition.</w:t>
      </w:r>
    </w:p>
    <w:p w14:paraId="67AB1D83" w14:textId="77777777" w:rsidR="00701E58" w:rsidRPr="00B95796" w:rsidRDefault="00701E58" w:rsidP="00701E58">
      <w:pPr>
        <w:spacing w:before="120"/>
        <w:jc w:val="both"/>
        <w:rPr>
          <w:rFonts w:ascii="Aptos" w:hAnsi="Aptos"/>
        </w:rPr>
      </w:pPr>
      <w:r w:rsidRPr="00B95796">
        <w:rPr>
          <w:rFonts w:ascii="Aptos" w:hAnsi="Aptos"/>
        </w:rPr>
        <w:t>We strive to comply with all federal and state regulations regarding volunteer status, particularly ensuring that our volunteer program does not become an employment relationship under the Fair Labor Standards Act (FLSA).</w:t>
      </w:r>
    </w:p>
    <w:p w14:paraId="2A982805" w14:textId="77777777" w:rsidR="00701E58" w:rsidRPr="00B95796" w:rsidRDefault="00701E58" w:rsidP="00701E58">
      <w:pPr>
        <w:spacing w:before="120"/>
        <w:jc w:val="both"/>
        <w:rPr>
          <w:rFonts w:ascii="Aptos" w:hAnsi="Aptos"/>
        </w:rPr>
      </w:pPr>
      <w:r w:rsidRPr="00B95796">
        <w:rPr>
          <w:rFonts w:ascii="Aptos" w:hAnsi="Aptos"/>
        </w:rPr>
        <w:t>2. General Principle: "No Expectation of Pay"</w:t>
      </w:r>
    </w:p>
    <w:p w14:paraId="2A442434" w14:textId="77777777" w:rsidR="00701E58" w:rsidRPr="00B95796" w:rsidRDefault="00701E58" w:rsidP="00701E58">
      <w:pPr>
        <w:spacing w:before="120"/>
        <w:jc w:val="both"/>
        <w:rPr>
          <w:rFonts w:ascii="Aptos" w:hAnsi="Aptos"/>
        </w:rPr>
      </w:pPr>
      <w:r w:rsidRPr="00B95796">
        <w:rPr>
          <w:rFonts w:ascii="Aptos" w:hAnsi="Aptos"/>
        </w:rPr>
        <w:t>A bona fide volunteer provides service to a nonprofit for civic, charitable, or humanitarian reasons without promise, expectation, or receipt of compensation for services rendered. Any form of payment or benefit must be designed to avoid triggering “employee” status, which could jeopardize the organization’s liability protection and create tax liabilities for the volunteer.</w:t>
      </w:r>
    </w:p>
    <w:p w14:paraId="132DB74F" w14:textId="77777777" w:rsidR="00701E58" w:rsidRPr="00B95796" w:rsidRDefault="00701E58" w:rsidP="00701E58">
      <w:pPr>
        <w:spacing w:before="120"/>
        <w:jc w:val="both"/>
        <w:rPr>
          <w:rFonts w:ascii="Aptos" w:hAnsi="Aptos"/>
        </w:rPr>
      </w:pPr>
      <w:r w:rsidRPr="00B95796">
        <w:rPr>
          <w:rFonts w:ascii="Aptos" w:hAnsi="Aptos"/>
        </w:rPr>
        <w:t>3. Expense Reimbursement (Accountable Plan)</w:t>
      </w:r>
    </w:p>
    <w:p w14:paraId="5BDE1210" w14:textId="3C476F65" w:rsidR="00701E58" w:rsidRPr="00B95796" w:rsidRDefault="00981305" w:rsidP="00701E58">
      <w:pPr>
        <w:spacing w:before="120"/>
        <w:jc w:val="both"/>
        <w:rPr>
          <w:rFonts w:ascii="Aptos" w:hAnsi="Aptos"/>
        </w:rPr>
      </w:pPr>
      <w:r>
        <w:rPr>
          <w:rFonts w:ascii="Aptos" w:hAnsi="Aptos"/>
        </w:rPr>
        <w:t>Putnam First Cancer Fund, Inc.</w:t>
      </w:r>
      <w:r w:rsidR="00701E58" w:rsidRPr="00B95796">
        <w:rPr>
          <w:rFonts w:ascii="Aptos" w:hAnsi="Aptos"/>
        </w:rPr>
        <w:t xml:space="preserve"> will reimburse volunteers for reasonable out-of-pocket expenses incurred on behalf of the organization. To comply with IRS guidelines for an "accountable plan," the following must be met:</w:t>
      </w:r>
    </w:p>
    <w:p w14:paraId="7167CAC6" w14:textId="77777777" w:rsidR="00701E58" w:rsidRPr="00B95796" w:rsidRDefault="00701E58" w:rsidP="00701E58">
      <w:pPr>
        <w:numPr>
          <w:ilvl w:val="0"/>
          <w:numId w:val="9"/>
        </w:numPr>
        <w:spacing w:before="120"/>
        <w:jc w:val="both"/>
        <w:rPr>
          <w:rFonts w:ascii="Aptos" w:hAnsi="Aptos"/>
        </w:rPr>
      </w:pPr>
      <w:r w:rsidRPr="00B95796">
        <w:rPr>
          <w:rFonts w:ascii="Aptos" w:hAnsi="Aptos"/>
        </w:rPr>
        <w:t>Business Connection: Expenses must be incurred for the direct benefit of the organization.</w:t>
      </w:r>
    </w:p>
    <w:p w14:paraId="250B5F8F" w14:textId="0F159C1F" w:rsidR="007369F9" w:rsidRDefault="00701E58" w:rsidP="00701E58">
      <w:pPr>
        <w:numPr>
          <w:ilvl w:val="0"/>
          <w:numId w:val="9"/>
        </w:numPr>
        <w:spacing w:before="120"/>
        <w:jc w:val="both"/>
        <w:rPr>
          <w:rFonts w:ascii="Aptos" w:hAnsi="Aptos"/>
        </w:rPr>
      </w:pPr>
      <w:r w:rsidRPr="007369F9">
        <w:rPr>
          <w:rFonts w:ascii="Aptos" w:hAnsi="Aptos"/>
        </w:rPr>
        <w:t>Documentation: The volunteer must provide receipts</w:t>
      </w:r>
      <w:r w:rsidR="00C543FC">
        <w:rPr>
          <w:rFonts w:ascii="Aptos" w:hAnsi="Aptos"/>
        </w:rPr>
        <w:t xml:space="preserve"> or </w:t>
      </w:r>
      <w:r w:rsidRPr="007369F9">
        <w:rPr>
          <w:rFonts w:ascii="Aptos" w:hAnsi="Aptos"/>
        </w:rPr>
        <w:t xml:space="preserve">invoices within </w:t>
      </w:r>
      <w:r w:rsidR="00981305" w:rsidRPr="007369F9">
        <w:rPr>
          <w:rFonts w:ascii="Aptos" w:hAnsi="Aptos"/>
        </w:rPr>
        <w:t xml:space="preserve">30 </w:t>
      </w:r>
      <w:r w:rsidRPr="007369F9">
        <w:rPr>
          <w:rFonts w:ascii="Aptos" w:hAnsi="Aptos"/>
        </w:rPr>
        <w:t>days of incurring the expense.</w:t>
      </w:r>
    </w:p>
    <w:p w14:paraId="65C9E0A0" w14:textId="77777777" w:rsidR="007369F9" w:rsidRDefault="007369F9" w:rsidP="007369F9">
      <w:pPr>
        <w:spacing w:before="120"/>
        <w:ind w:left="720"/>
        <w:jc w:val="both"/>
        <w:rPr>
          <w:rFonts w:ascii="Aptos" w:hAnsi="Aptos"/>
        </w:rPr>
      </w:pPr>
    </w:p>
    <w:p w14:paraId="09B62381" w14:textId="77777777" w:rsidR="007369F9" w:rsidRDefault="007369F9" w:rsidP="007369F9">
      <w:pPr>
        <w:spacing w:before="120"/>
        <w:ind w:left="720"/>
        <w:jc w:val="both"/>
        <w:rPr>
          <w:rFonts w:ascii="Aptos" w:hAnsi="Aptos"/>
        </w:rPr>
      </w:pPr>
    </w:p>
    <w:p w14:paraId="3489CE3F" w14:textId="77777777" w:rsidR="00C543FC" w:rsidRDefault="00C543FC" w:rsidP="00C543FC">
      <w:pPr>
        <w:spacing w:before="120"/>
        <w:ind w:left="720"/>
        <w:jc w:val="both"/>
        <w:rPr>
          <w:rFonts w:ascii="Aptos" w:hAnsi="Aptos"/>
        </w:rPr>
      </w:pPr>
    </w:p>
    <w:p w14:paraId="2CEB606E" w14:textId="137CE8C2" w:rsidR="00701E58" w:rsidRPr="007369F9" w:rsidRDefault="00701E58" w:rsidP="00701E58">
      <w:pPr>
        <w:numPr>
          <w:ilvl w:val="0"/>
          <w:numId w:val="9"/>
        </w:numPr>
        <w:spacing w:before="120"/>
        <w:jc w:val="both"/>
        <w:rPr>
          <w:rFonts w:ascii="Aptos" w:hAnsi="Aptos"/>
        </w:rPr>
      </w:pPr>
      <w:r w:rsidRPr="007369F9">
        <w:rPr>
          <w:rFonts w:ascii="Aptos" w:hAnsi="Aptos"/>
        </w:rPr>
        <w:t>Approval: </w:t>
      </w:r>
      <w:r w:rsidR="00710979">
        <w:rPr>
          <w:rFonts w:ascii="Aptos" w:hAnsi="Aptos"/>
        </w:rPr>
        <w:t xml:space="preserve">It is recommended all </w:t>
      </w:r>
      <w:r w:rsidRPr="007369F9">
        <w:rPr>
          <w:rFonts w:ascii="Aptos" w:hAnsi="Aptos"/>
        </w:rPr>
        <w:t>Expenses</w:t>
      </w:r>
      <w:r w:rsidR="00710979">
        <w:rPr>
          <w:rFonts w:ascii="Aptos" w:hAnsi="Aptos"/>
        </w:rPr>
        <w:t xml:space="preserve"> </w:t>
      </w:r>
      <w:r w:rsidRPr="007369F9">
        <w:rPr>
          <w:rFonts w:ascii="Aptos" w:hAnsi="Aptos"/>
        </w:rPr>
        <w:t xml:space="preserve">be pre-approved by the </w:t>
      </w:r>
      <w:r w:rsidR="00981305" w:rsidRPr="007369F9">
        <w:rPr>
          <w:rFonts w:ascii="Aptos" w:hAnsi="Aptos"/>
        </w:rPr>
        <w:t>Executive Committee</w:t>
      </w:r>
      <w:r w:rsidR="00710979">
        <w:rPr>
          <w:rFonts w:ascii="Aptos" w:hAnsi="Aptos"/>
        </w:rPr>
        <w:t>. However, if this is not feasible, at a minimum an officer should approve expenditures.</w:t>
      </w:r>
    </w:p>
    <w:p w14:paraId="5CDF36C6" w14:textId="77777777" w:rsidR="00701E58" w:rsidRPr="00B95796" w:rsidRDefault="00701E58" w:rsidP="00701E58">
      <w:pPr>
        <w:spacing w:before="120"/>
        <w:jc w:val="both"/>
        <w:rPr>
          <w:rFonts w:ascii="Aptos" w:hAnsi="Aptos"/>
        </w:rPr>
      </w:pPr>
      <w:r w:rsidRPr="00B95796">
        <w:rPr>
          <w:rFonts w:ascii="Aptos" w:hAnsi="Aptos"/>
        </w:rPr>
        <w:t>4. Nominal Stipends and Tokens of Appreciation</w:t>
      </w:r>
    </w:p>
    <w:p w14:paraId="7A452976" w14:textId="46B4EDF7" w:rsidR="00701E58" w:rsidRPr="00B95796" w:rsidRDefault="00701E58" w:rsidP="00701E58">
      <w:pPr>
        <w:spacing w:before="120"/>
        <w:jc w:val="both"/>
        <w:rPr>
          <w:rFonts w:ascii="Aptos" w:hAnsi="Aptos"/>
        </w:rPr>
      </w:pPr>
      <w:r w:rsidRPr="00B95796">
        <w:rPr>
          <w:rFonts w:ascii="Aptos" w:hAnsi="Aptos"/>
        </w:rPr>
        <w:t xml:space="preserve">If </w:t>
      </w:r>
      <w:r w:rsidR="00981305">
        <w:rPr>
          <w:rFonts w:ascii="Aptos" w:hAnsi="Aptos"/>
        </w:rPr>
        <w:t>Putnam First Cancer Fund, Inc.</w:t>
      </w:r>
      <w:r w:rsidRPr="00B95796">
        <w:rPr>
          <w:rFonts w:ascii="Aptos" w:hAnsi="Aptos"/>
        </w:rPr>
        <w:t xml:space="preserve"> chooses to provide stipends, honorariums, or gift cards, the following strict guidelines apply to maintain volunteer status:</w:t>
      </w:r>
    </w:p>
    <w:p w14:paraId="4A548469" w14:textId="77777777" w:rsidR="00701E58" w:rsidRPr="00B95796" w:rsidRDefault="00701E58" w:rsidP="00701E58">
      <w:pPr>
        <w:numPr>
          <w:ilvl w:val="0"/>
          <w:numId w:val="10"/>
        </w:numPr>
        <w:spacing w:before="120"/>
        <w:jc w:val="both"/>
        <w:rPr>
          <w:rFonts w:ascii="Aptos" w:hAnsi="Aptos"/>
        </w:rPr>
      </w:pPr>
      <w:r w:rsidRPr="00B95796">
        <w:rPr>
          <w:rFonts w:ascii="Aptos" w:hAnsi="Aptos"/>
        </w:rPr>
        <w:t>Nominal Amount: Payments will be nominal, defined as not exceeding 20% of what an employer would pay for a similar service.</w:t>
      </w:r>
    </w:p>
    <w:p w14:paraId="27688364" w14:textId="77777777" w:rsidR="00701E58" w:rsidRPr="00B95796" w:rsidRDefault="00701E58" w:rsidP="00701E58">
      <w:pPr>
        <w:numPr>
          <w:ilvl w:val="0"/>
          <w:numId w:val="10"/>
        </w:numPr>
        <w:spacing w:before="120"/>
        <w:jc w:val="both"/>
        <w:rPr>
          <w:rFonts w:ascii="Aptos" w:hAnsi="Aptos"/>
        </w:rPr>
      </w:pPr>
      <w:r w:rsidRPr="00B95796">
        <w:rPr>
          <w:rFonts w:ascii="Aptos" w:hAnsi="Aptos"/>
        </w:rPr>
        <w:t>Annual Cap: To protect volunteers under the Federal Volunteer Protection Act, total financial benefits (excluding reimbursements) will not exceed $500 per volunteer per year.</w:t>
      </w:r>
    </w:p>
    <w:p w14:paraId="6F856599" w14:textId="77777777" w:rsidR="00701E58" w:rsidRPr="00B95796" w:rsidRDefault="00701E58" w:rsidP="00701E58">
      <w:pPr>
        <w:numPr>
          <w:ilvl w:val="0"/>
          <w:numId w:val="10"/>
        </w:numPr>
        <w:spacing w:before="120"/>
        <w:jc w:val="both"/>
        <w:rPr>
          <w:rFonts w:ascii="Aptos" w:hAnsi="Aptos"/>
        </w:rPr>
      </w:pPr>
      <w:r w:rsidRPr="00B95796">
        <w:rPr>
          <w:rFonts w:ascii="Aptos" w:hAnsi="Aptos"/>
        </w:rPr>
        <w:t>Not Tied to Hours/Production: Stipends will never be tied to the number of hours worked or productivity goals (e.g., "we will pay you $10 for every hour worked" is prohibited).</w:t>
      </w:r>
    </w:p>
    <w:p w14:paraId="6B97895A" w14:textId="77777777" w:rsidR="00701E58" w:rsidRPr="00B95796" w:rsidRDefault="00701E58" w:rsidP="00701E58">
      <w:pPr>
        <w:numPr>
          <w:ilvl w:val="0"/>
          <w:numId w:val="10"/>
        </w:numPr>
        <w:spacing w:before="120"/>
        <w:jc w:val="both"/>
        <w:rPr>
          <w:rFonts w:ascii="Aptos" w:hAnsi="Aptos"/>
        </w:rPr>
      </w:pPr>
      <w:r w:rsidRPr="00B95796">
        <w:rPr>
          <w:rFonts w:ascii="Aptos" w:hAnsi="Aptos"/>
        </w:rPr>
        <w:t>Frequency: Stipends, if given, will be occasional rather than regular weekly or monthly payments.</w:t>
      </w:r>
    </w:p>
    <w:p w14:paraId="2F7D3BC1" w14:textId="77777777" w:rsidR="00701E58" w:rsidRPr="00B95796" w:rsidRDefault="00701E58" w:rsidP="00701E58">
      <w:pPr>
        <w:spacing w:before="120"/>
        <w:jc w:val="both"/>
        <w:rPr>
          <w:rFonts w:ascii="Aptos" w:hAnsi="Aptos"/>
        </w:rPr>
      </w:pPr>
      <w:r w:rsidRPr="00B95796">
        <w:rPr>
          <w:rFonts w:ascii="Aptos" w:hAnsi="Aptos"/>
        </w:rPr>
        <w:t>5. Recognition and Non-Monetary Perks</w:t>
      </w:r>
    </w:p>
    <w:p w14:paraId="726A30E7" w14:textId="77777777" w:rsidR="00701E58" w:rsidRPr="00B95796" w:rsidRDefault="00701E58" w:rsidP="00701E58">
      <w:pPr>
        <w:spacing w:before="120"/>
        <w:jc w:val="both"/>
        <w:rPr>
          <w:rFonts w:ascii="Aptos" w:hAnsi="Aptos"/>
        </w:rPr>
      </w:pPr>
      <w:r w:rsidRPr="00B95796">
        <w:rPr>
          <w:rFonts w:ascii="Aptos" w:hAnsi="Aptos"/>
        </w:rPr>
        <w:t xml:space="preserve">The organization may </w:t>
      </w:r>
      <w:proofErr w:type="gramStart"/>
      <w:r w:rsidRPr="00B95796">
        <w:rPr>
          <w:rFonts w:ascii="Aptos" w:hAnsi="Aptos"/>
        </w:rPr>
        <w:t>provide de minimis</w:t>
      </w:r>
      <w:proofErr w:type="gramEnd"/>
      <w:r w:rsidRPr="00B95796">
        <w:rPr>
          <w:rFonts w:ascii="Aptos" w:hAnsi="Aptos"/>
        </w:rPr>
        <w:t xml:space="preserve"> (</w:t>
      </w:r>
      <w:proofErr w:type="gramStart"/>
      <w:r w:rsidRPr="00B95796">
        <w:rPr>
          <w:rFonts w:ascii="Aptos" w:hAnsi="Aptos"/>
        </w:rPr>
        <w:t>small-value</w:t>
      </w:r>
      <w:proofErr w:type="gramEnd"/>
      <w:r w:rsidRPr="00B95796">
        <w:rPr>
          <w:rFonts w:ascii="Aptos" w:hAnsi="Aptos"/>
        </w:rPr>
        <w:t>) items of appreciation that are generally not taxed, including:</w:t>
      </w:r>
    </w:p>
    <w:p w14:paraId="6EE30D4B" w14:textId="77777777" w:rsidR="00701E58" w:rsidRPr="00B95796" w:rsidRDefault="00701E58" w:rsidP="00701E58">
      <w:pPr>
        <w:numPr>
          <w:ilvl w:val="0"/>
          <w:numId w:val="11"/>
        </w:numPr>
        <w:spacing w:before="120"/>
        <w:jc w:val="both"/>
        <w:rPr>
          <w:rFonts w:ascii="Aptos" w:hAnsi="Aptos"/>
        </w:rPr>
      </w:pPr>
      <w:r w:rsidRPr="00B95796">
        <w:rPr>
          <w:rFonts w:ascii="Aptos" w:hAnsi="Aptos"/>
        </w:rPr>
        <w:t>Meals or refreshments during volunteering.</w:t>
      </w:r>
    </w:p>
    <w:p w14:paraId="1781EE5C" w14:textId="77777777" w:rsidR="00701E58" w:rsidRPr="00B95796" w:rsidRDefault="00701E58" w:rsidP="00701E58">
      <w:pPr>
        <w:numPr>
          <w:ilvl w:val="0"/>
          <w:numId w:val="11"/>
        </w:numPr>
        <w:spacing w:before="120"/>
        <w:jc w:val="both"/>
        <w:rPr>
          <w:rFonts w:ascii="Aptos" w:hAnsi="Aptos"/>
        </w:rPr>
      </w:pPr>
      <w:r w:rsidRPr="00B95796">
        <w:rPr>
          <w:rFonts w:ascii="Aptos" w:hAnsi="Aptos"/>
        </w:rPr>
        <w:t>Organization branded gear (T-shirts, hats).</w:t>
      </w:r>
    </w:p>
    <w:p w14:paraId="6EA1F97D" w14:textId="77777777" w:rsidR="00701E58" w:rsidRPr="00B95796" w:rsidRDefault="00701E58" w:rsidP="00701E58">
      <w:pPr>
        <w:numPr>
          <w:ilvl w:val="0"/>
          <w:numId w:val="11"/>
        </w:numPr>
        <w:spacing w:before="120"/>
        <w:jc w:val="both"/>
        <w:rPr>
          <w:rFonts w:ascii="Aptos" w:hAnsi="Aptos"/>
        </w:rPr>
      </w:pPr>
      <w:r w:rsidRPr="00B95796">
        <w:rPr>
          <w:rFonts w:ascii="Aptos" w:hAnsi="Aptos"/>
        </w:rPr>
        <w:t>Occasional small recognition gifts (not cash or gift cards) of limited value.</w:t>
      </w:r>
    </w:p>
    <w:p w14:paraId="56ED27D8" w14:textId="77777777" w:rsidR="00701E58" w:rsidRPr="00B95796" w:rsidRDefault="00701E58" w:rsidP="00701E58">
      <w:pPr>
        <w:numPr>
          <w:ilvl w:val="0"/>
          <w:numId w:val="11"/>
        </w:numPr>
        <w:spacing w:before="120"/>
        <w:jc w:val="both"/>
        <w:rPr>
          <w:rFonts w:ascii="Aptos" w:hAnsi="Aptos"/>
        </w:rPr>
      </w:pPr>
      <w:r w:rsidRPr="00B95796">
        <w:rPr>
          <w:rFonts w:ascii="Aptos" w:hAnsi="Aptos"/>
        </w:rPr>
        <w:t>Volunteer-only social events.</w:t>
      </w:r>
    </w:p>
    <w:p w14:paraId="19797382" w14:textId="25BA11BE" w:rsidR="007369F9" w:rsidRDefault="00701E58" w:rsidP="00C543FC">
      <w:pPr>
        <w:spacing w:before="120"/>
        <w:jc w:val="both"/>
        <w:rPr>
          <w:rFonts w:ascii="Aptos" w:hAnsi="Aptos"/>
        </w:rPr>
      </w:pPr>
      <w:r w:rsidRPr="00B95796">
        <w:rPr>
          <w:rFonts w:ascii="Aptos" w:hAnsi="Aptos"/>
        </w:rPr>
        <w:t>6. Tax Responsibilities and Reporting</w:t>
      </w:r>
    </w:p>
    <w:p w14:paraId="2D4D1918" w14:textId="77777777" w:rsidR="00C543FC" w:rsidRDefault="00C543FC" w:rsidP="00C543FC">
      <w:pPr>
        <w:spacing w:before="120"/>
        <w:ind w:left="720"/>
        <w:jc w:val="both"/>
        <w:rPr>
          <w:rFonts w:ascii="Aptos" w:hAnsi="Aptos"/>
        </w:rPr>
      </w:pPr>
    </w:p>
    <w:p w14:paraId="03CED898" w14:textId="77777777" w:rsidR="00C543FC" w:rsidRDefault="00C543FC" w:rsidP="00C543FC">
      <w:pPr>
        <w:spacing w:before="120"/>
        <w:ind w:left="720"/>
        <w:jc w:val="both"/>
        <w:rPr>
          <w:rFonts w:ascii="Aptos" w:hAnsi="Aptos"/>
        </w:rPr>
      </w:pPr>
    </w:p>
    <w:p w14:paraId="5F34D1AA" w14:textId="40AE827C" w:rsidR="007369F9" w:rsidRPr="00C543FC" w:rsidRDefault="00701E58" w:rsidP="00C543FC">
      <w:pPr>
        <w:numPr>
          <w:ilvl w:val="0"/>
          <w:numId w:val="12"/>
        </w:numPr>
        <w:spacing w:before="120"/>
        <w:jc w:val="both"/>
        <w:rPr>
          <w:rFonts w:ascii="Aptos" w:hAnsi="Aptos"/>
        </w:rPr>
      </w:pPr>
      <w:r w:rsidRPr="007369F9">
        <w:rPr>
          <w:rFonts w:ascii="Aptos" w:hAnsi="Aptos"/>
        </w:rPr>
        <w:t xml:space="preserve">IRS Reporting: If any volunteer receives more than $600 in total value (stipends + taxable gifts) in a calendar year, </w:t>
      </w:r>
      <w:r w:rsidR="00981305" w:rsidRPr="007369F9">
        <w:rPr>
          <w:rFonts w:ascii="Aptos" w:hAnsi="Aptos"/>
        </w:rPr>
        <w:t xml:space="preserve">Putnam First Cancer Fund, Inc. </w:t>
      </w:r>
      <w:r w:rsidRPr="007369F9">
        <w:rPr>
          <w:rFonts w:ascii="Aptos" w:hAnsi="Aptos"/>
        </w:rPr>
        <w:t>will report this on Form 1099-MISC.</w:t>
      </w:r>
    </w:p>
    <w:p w14:paraId="1EDD02BA" w14:textId="1A3E32F0" w:rsidR="00701E58" w:rsidRPr="007369F9" w:rsidRDefault="00701E58" w:rsidP="00701E58">
      <w:pPr>
        <w:numPr>
          <w:ilvl w:val="0"/>
          <w:numId w:val="12"/>
        </w:numPr>
        <w:spacing w:before="120"/>
        <w:jc w:val="both"/>
        <w:rPr>
          <w:rFonts w:ascii="Aptos" w:hAnsi="Aptos"/>
        </w:rPr>
      </w:pPr>
      <w:r w:rsidRPr="007369F9">
        <w:rPr>
          <w:rFonts w:ascii="Aptos" w:hAnsi="Aptos"/>
        </w:rPr>
        <w:t>Volunteer Liability: Volunteers are advised that receiving compensation above $500 per year may limit their immunity from liability under the Volunteer Protection Act.</w:t>
      </w:r>
    </w:p>
    <w:p w14:paraId="1FBE5C1C" w14:textId="77777777" w:rsidR="00701E58" w:rsidRPr="00B95796" w:rsidRDefault="00701E58" w:rsidP="00701E58">
      <w:pPr>
        <w:spacing w:before="120"/>
        <w:jc w:val="both"/>
        <w:rPr>
          <w:rFonts w:ascii="Aptos" w:hAnsi="Aptos"/>
        </w:rPr>
      </w:pPr>
      <w:r w:rsidRPr="00B95796">
        <w:rPr>
          <w:rFonts w:ascii="Aptos" w:hAnsi="Aptos"/>
        </w:rPr>
        <w:t>7. Governance</w:t>
      </w:r>
    </w:p>
    <w:p w14:paraId="64E05D09" w14:textId="77777777" w:rsidR="00701E58" w:rsidRPr="00B95796" w:rsidRDefault="00701E58" w:rsidP="00701E58">
      <w:pPr>
        <w:spacing w:before="120"/>
        <w:jc w:val="both"/>
        <w:rPr>
          <w:rFonts w:ascii="Aptos" w:hAnsi="Aptos"/>
        </w:rPr>
      </w:pPr>
      <w:r w:rsidRPr="00B95796">
        <w:rPr>
          <w:rFonts w:ascii="Aptos" w:hAnsi="Aptos"/>
        </w:rPr>
        <w:t>This policy will be reviewed annually by the Board of Directors. All exceptions to this policy must be approved by a vote of the Board.</w:t>
      </w:r>
    </w:p>
    <w:sectPr w:rsidR="00701E58" w:rsidRPr="00B957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E0C0" w14:textId="77777777" w:rsidR="00602248" w:rsidRDefault="00602248" w:rsidP="000A5D68">
      <w:pPr>
        <w:spacing w:after="0"/>
      </w:pPr>
      <w:r>
        <w:separator/>
      </w:r>
    </w:p>
  </w:endnote>
  <w:endnote w:type="continuationSeparator" w:id="0">
    <w:p w14:paraId="1EFAB10F" w14:textId="77777777" w:rsidR="00602248" w:rsidRDefault="00602248" w:rsidP="000A5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F5FA" w14:textId="1032740D" w:rsidR="000A5D68" w:rsidRDefault="000A5D68" w:rsidP="000A5D68">
    <w:pPr>
      <w:pStyle w:val="Footer"/>
      <w:pBdr>
        <w:top w:val="single" w:sz="4" w:space="1" w:color="8064A2" w:themeColor="accent4"/>
      </w:pBdr>
      <w:tabs>
        <w:tab w:val="clear" w:pos="4680"/>
        <w:tab w:val="clear" w:pos="9360"/>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980B" w14:textId="77777777" w:rsidR="00602248" w:rsidRDefault="00602248" w:rsidP="000A5D68">
      <w:pPr>
        <w:spacing w:after="0"/>
      </w:pPr>
      <w:r>
        <w:separator/>
      </w:r>
    </w:p>
  </w:footnote>
  <w:footnote w:type="continuationSeparator" w:id="0">
    <w:p w14:paraId="309A9FB5" w14:textId="77777777" w:rsidR="00602248" w:rsidRDefault="00602248" w:rsidP="000A5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4BE" w14:textId="77777777" w:rsidR="000A5D68" w:rsidRDefault="000A5D68" w:rsidP="000A5D68">
    <w:pPr>
      <w:pStyle w:val="Header"/>
      <w:pBdr>
        <w:bottom w:val="single" w:sz="4" w:space="1" w:color="8064A2" w:themeColor="accent4"/>
      </w:pBdr>
      <w:jc w:val="center"/>
    </w:pPr>
    <w:r>
      <w:rPr>
        <w:noProof/>
      </w:rPr>
      <w:drawing>
        <wp:inline distT="0" distB="0" distL="0" distR="0" wp14:anchorId="5E54FB3F" wp14:editId="7D377779">
          <wp:extent cx="4023360" cy="18836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CF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4023360" cy="1883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BDD"/>
    <w:multiLevelType w:val="multilevel"/>
    <w:tmpl w:val="CD2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67C1"/>
    <w:multiLevelType w:val="multilevel"/>
    <w:tmpl w:val="2C9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558"/>
    <w:multiLevelType w:val="multilevel"/>
    <w:tmpl w:val="630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6408C"/>
    <w:multiLevelType w:val="multilevel"/>
    <w:tmpl w:val="FD3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D4AE3"/>
    <w:multiLevelType w:val="multilevel"/>
    <w:tmpl w:val="3FAC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63822"/>
    <w:multiLevelType w:val="multilevel"/>
    <w:tmpl w:val="454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74A68"/>
    <w:multiLevelType w:val="multilevel"/>
    <w:tmpl w:val="63F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66134"/>
    <w:multiLevelType w:val="multilevel"/>
    <w:tmpl w:val="B0D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3E4B"/>
    <w:multiLevelType w:val="multilevel"/>
    <w:tmpl w:val="0F5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333C3"/>
    <w:multiLevelType w:val="hybridMultilevel"/>
    <w:tmpl w:val="C48CD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3D3F1D"/>
    <w:multiLevelType w:val="multilevel"/>
    <w:tmpl w:val="036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C82"/>
    <w:multiLevelType w:val="multilevel"/>
    <w:tmpl w:val="BBD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36364"/>
    <w:multiLevelType w:val="multilevel"/>
    <w:tmpl w:val="A24A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91F8F"/>
    <w:multiLevelType w:val="multilevel"/>
    <w:tmpl w:val="AB9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E5F74"/>
    <w:multiLevelType w:val="multilevel"/>
    <w:tmpl w:val="527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628D8"/>
    <w:multiLevelType w:val="multilevel"/>
    <w:tmpl w:val="48F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303F9"/>
    <w:multiLevelType w:val="multilevel"/>
    <w:tmpl w:val="368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85955"/>
    <w:multiLevelType w:val="multilevel"/>
    <w:tmpl w:val="CBD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F5542"/>
    <w:multiLevelType w:val="multilevel"/>
    <w:tmpl w:val="048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269E8"/>
    <w:multiLevelType w:val="multilevel"/>
    <w:tmpl w:val="4BE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016423">
    <w:abstractNumId w:val="15"/>
  </w:num>
  <w:num w:numId="2" w16cid:durableId="1619874698">
    <w:abstractNumId w:val="1"/>
  </w:num>
  <w:num w:numId="3" w16cid:durableId="1511795900">
    <w:abstractNumId w:val="6"/>
  </w:num>
  <w:num w:numId="4" w16cid:durableId="738597141">
    <w:abstractNumId w:val="13"/>
  </w:num>
  <w:num w:numId="5" w16cid:durableId="2043822504">
    <w:abstractNumId w:val="0"/>
  </w:num>
  <w:num w:numId="6" w16cid:durableId="1300110139">
    <w:abstractNumId w:val="4"/>
  </w:num>
  <w:num w:numId="7" w16cid:durableId="1944260058">
    <w:abstractNumId w:val="14"/>
  </w:num>
  <w:num w:numId="8" w16cid:durableId="1724132294">
    <w:abstractNumId w:val="9"/>
  </w:num>
  <w:num w:numId="9" w16cid:durableId="764575298">
    <w:abstractNumId w:val="11"/>
  </w:num>
  <w:num w:numId="10" w16cid:durableId="1793208433">
    <w:abstractNumId w:val="17"/>
  </w:num>
  <w:num w:numId="11" w16cid:durableId="1444033079">
    <w:abstractNumId w:val="8"/>
  </w:num>
  <w:num w:numId="12" w16cid:durableId="1055005369">
    <w:abstractNumId w:val="5"/>
  </w:num>
  <w:num w:numId="13" w16cid:durableId="359862833">
    <w:abstractNumId w:val="16"/>
  </w:num>
  <w:num w:numId="14" w16cid:durableId="2100372408">
    <w:abstractNumId w:val="2"/>
  </w:num>
  <w:num w:numId="15" w16cid:durableId="914782858">
    <w:abstractNumId w:val="3"/>
  </w:num>
  <w:num w:numId="16" w16cid:durableId="1955137704">
    <w:abstractNumId w:val="12"/>
  </w:num>
  <w:num w:numId="17" w16cid:durableId="1188174875">
    <w:abstractNumId w:val="19"/>
  </w:num>
  <w:num w:numId="18" w16cid:durableId="527719791">
    <w:abstractNumId w:val="18"/>
  </w:num>
  <w:num w:numId="19" w16cid:durableId="339477344">
    <w:abstractNumId w:val="10"/>
  </w:num>
  <w:num w:numId="20" w16cid:durableId="301663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68"/>
    <w:rsid w:val="00071C61"/>
    <w:rsid w:val="000A1BFA"/>
    <w:rsid w:val="000A5D68"/>
    <w:rsid w:val="00102CBA"/>
    <w:rsid w:val="00122A33"/>
    <w:rsid w:val="001233B7"/>
    <w:rsid w:val="001244DF"/>
    <w:rsid w:val="0015202E"/>
    <w:rsid w:val="00171090"/>
    <w:rsid w:val="00180685"/>
    <w:rsid w:val="00201E27"/>
    <w:rsid w:val="00210917"/>
    <w:rsid w:val="00242356"/>
    <w:rsid w:val="00284336"/>
    <w:rsid w:val="002A2728"/>
    <w:rsid w:val="002B03EA"/>
    <w:rsid w:val="002C76CB"/>
    <w:rsid w:val="002E7348"/>
    <w:rsid w:val="002F5D8D"/>
    <w:rsid w:val="0030756C"/>
    <w:rsid w:val="003666B0"/>
    <w:rsid w:val="00380212"/>
    <w:rsid w:val="00386FC5"/>
    <w:rsid w:val="003C6ACB"/>
    <w:rsid w:val="003E0645"/>
    <w:rsid w:val="00434A17"/>
    <w:rsid w:val="004A3B43"/>
    <w:rsid w:val="004F3CDE"/>
    <w:rsid w:val="005720FD"/>
    <w:rsid w:val="005B5470"/>
    <w:rsid w:val="005C2BFD"/>
    <w:rsid w:val="005C6D3D"/>
    <w:rsid w:val="00602248"/>
    <w:rsid w:val="00611B13"/>
    <w:rsid w:val="00620EB4"/>
    <w:rsid w:val="0065374C"/>
    <w:rsid w:val="006566B0"/>
    <w:rsid w:val="006672F8"/>
    <w:rsid w:val="00690D6B"/>
    <w:rsid w:val="006A6808"/>
    <w:rsid w:val="006B6936"/>
    <w:rsid w:val="00701E58"/>
    <w:rsid w:val="00710979"/>
    <w:rsid w:val="007369F9"/>
    <w:rsid w:val="007A4326"/>
    <w:rsid w:val="007B15E5"/>
    <w:rsid w:val="007B4B30"/>
    <w:rsid w:val="007D543E"/>
    <w:rsid w:val="00830ADC"/>
    <w:rsid w:val="00894B5E"/>
    <w:rsid w:val="008A6B71"/>
    <w:rsid w:val="008D5410"/>
    <w:rsid w:val="008D54BC"/>
    <w:rsid w:val="008F7474"/>
    <w:rsid w:val="00900B88"/>
    <w:rsid w:val="00922193"/>
    <w:rsid w:val="00981305"/>
    <w:rsid w:val="00985754"/>
    <w:rsid w:val="009B3F30"/>
    <w:rsid w:val="009F6F95"/>
    <w:rsid w:val="00A57058"/>
    <w:rsid w:val="00B17819"/>
    <w:rsid w:val="00B95796"/>
    <w:rsid w:val="00BA6570"/>
    <w:rsid w:val="00C20BB4"/>
    <w:rsid w:val="00C2660C"/>
    <w:rsid w:val="00C376E9"/>
    <w:rsid w:val="00C44098"/>
    <w:rsid w:val="00C543FC"/>
    <w:rsid w:val="00C64EF6"/>
    <w:rsid w:val="00C6795C"/>
    <w:rsid w:val="00C84DAF"/>
    <w:rsid w:val="00CD75B1"/>
    <w:rsid w:val="00CF4A0C"/>
    <w:rsid w:val="00D33C91"/>
    <w:rsid w:val="00D4787E"/>
    <w:rsid w:val="00D57F12"/>
    <w:rsid w:val="00D6402A"/>
    <w:rsid w:val="00D84477"/>
    <w:rsid w:val="00DB154B"/>
    <w:rsid w:val="00DC4CE7"/>
    <w:rsid w:val="00DD3EC9"/>
    <w:rsid w:val="00E53FB9"/>
    <w:rsid w:val="00E67AD9"/>
    <w:rsid w:val="00E943A2"/>
    <w:rsid w:val="00EE0581"/>
    <w:rsid w:val="00F0060D"/>
    <w:rsid w:val="00F02121"/>
    <w:rsid w:val="00F06AE6"/>
    <w:rsid w:val="00F23E51"/>
    <w:rsid w:val="00F50C40"/>
    <w:rsid w:val="00F525F6"/>
    <w:rsid w:val="00F94A6A"/>
    <w:rsid w:val="00FC6011"/>
    <w:rsid w:val="00FD556E"/>
    <w:rsid w:val="00FD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0932"/>
  <w15:docId w15:val="{70481630-302F-4C1E-9484-95839C9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B1"/>
    <w:pPr>
      <w:spacing w:line="240" w:lineRule="auto"/>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CE7"/>
    <w:pPr>
      <w:spacing w:after="24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DC4CE7"/>
    <w:rPr>
      <w:rFonts w:ascii="Comic Sans MS" w:eastAsiaTheme="majorEastAsia" w:hAnsi="Comic Sans MS" w:cstheme="majorBidi"/>
      <w:spacing w:val="5"/>
      <w:kern w:val="28"/>
      <w:sz w:val="40"/>
      <w:szCs w:val="52"/>
    </w:rPr>
  </w:style>
  <w:style w:type="paragraph" w:styleId="Subtitle">
    <w:name w:val="Subtitle"/>
    <w:basedOn w:val="Normal"/>
    <w:next w:val="Normal"/>
    <w:link w:val="SubtitleChar"/>
    <w:uiPriority w:val="11"/>
    <w:qFormat/>
    <w:rsid w:val="00F06AE6"/>
    <w:pPr>
      <w:numPr>
        <w:ilvl w:val="1"/>
      </w:numPr>
      <w:spacing w:before="240" w:after="0"/>
      <w:jc w:val="center"/>
    </w:pPr>
    <w:rPr>
      <w:rFonts w:eastAsiaTheme="majorEastAsia" w:cstheme="majorBidi"/>
      <w:b/>
      <w:iCs/>
      <w:spacing w:val="15"/>
      <w:sz w:val="28"/>
      <w:szCs w:val="24"/>
    </w:rPr>
  </w:style>
  <w:style w:type="character" w:customStyle="1" w:styleId="SubtitleChar">
    <w:name w:val="Subtitle Char"/>
    <w:basedOn w:val="DefaultParagraphFont"/>
    <w:link w:val="Subtitle"/>
    <w:uiPriority w:val="11"/>
    <w:rsid w:val="00F06AE6"/>
    <w:rPr>
      <w:rFonts w:ascii="Comic Sans MS" w:eastAsiaTheme="majorEastAsia" w:hAnsi="Comic Sans MS" w:cstheme="majorBidi"/>
      <w:b/>
      <w:iCs/>
      <w:spacing w:val="15"/>
      <w:sz w:val="28"/>
      <w:szCs w:val="24"/>
    </w:rPr>
  </w:style>
  <w:style w:type="paragraph" w:styleId="BalloonText">
    <w:name w:val="Balloon Text"/>
    <w:basedOn w:val="Normal"/>
    <w:link w:val="BalloonTextChar"/>
    <w:uiPriority w:val="99"/>
    <w:semiHidden/>
    <w:unhideWhenUsed/>
    <w:rsid w:val="000A5D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D68"/>
    <w:rPr>
      <w:rFonts w:ascii="Tahoma" w:hAnsi="Tahoma" w:cs="Tahoma"/>
      <w:sz w:val="16"/>
      <w:szCs w:val="16"/>
    </w:rPr>
  </w:style>
  <w:style w:type="paragraph" w:styleId="Header">
    <w:name w:val="header"/>
    <w:basedOn w:val="Normal"/>
    <w:link w:val="HeaderChar"/>
    <w:uiPriority w:val="99"/>
    <w:unhideWhenUsed/>
    <w:rsid w:val="000A5D68"/>
    <w:pPr>
      <w:tabs>
        <w:tab w:val="center" w:pos="4680"/>
        <w:tab w:val="right" w:pos="9360"/>
      </w:tabs>
      <w:spacing w:after="0"/>
    </w:pPr>
  </w:style>
  <w:style w:type="character" w:customStyle="1" w:styleId="HeaderChar">
    <w:name w:val="Header Char"/>
    <w:basedOn w:val="DefaultParagraphFont"/>
    <w:link w:val="Header"/>
    <w:uiPriority w:val="99"/>
    <w:rsid w:val="000A5D68"/>
    <w:rPr>
      <w:rFonts w:ascii="Comic Sans MS" w:hAnsi="Comic Sans MS"/>
      <w:sz w:val="24"/>
    </w:rPr>
  </w:style>
  <w:style w:type="paragraph" w:styleId="Footer">
    <w:name w:val="footer"/>
    <w:basedOn w:val="Normal"/>
    <w:link w:val="FooterChar"/>
    <w:uiPriority w:val="99"/>
    <w:unhideWhenUsed/>
    <w:rsid w:val="000A5D68"/>
    <w:pPr>
      <w:tabs>
        <w:tab w:val="center" w:pos="4680"/>
        <w:tab w:val="right" w:pos="9360"/>
      </w:tabs>
      <w:spacing w:after="0"/>
    </w:pPr>
  </w:style>
  <w:style w:type="character" w:customStyle="1" w:styleId="FooterChar">
    <w:name w:val="Footer Char"/>
    <w:basedOn w:val="DefaultParagraphFont"/>
    <w:link w:val="Footer"/>
    <w:uiPriority w:val="99"/>
    <w:rsid w:val="000A5D68"/>
    <w:rPr>
      <w:rFonts w:ascii="Comic Sans MS" w:hAnsi="Comic Sans MS"/>
      <w:sz w:val="24"/>
    </w:rPr>
  </w:style>
  <w:style w:type="character" w:styleId="Hyperlink">
    <w:name w:val="Hyperlink"/>
    <w:basedOn w:val="DefaultParagraphFont"/>
    <w:uiPriority w:val="99"/>
    <w:unhideWhenUsed/>
    <w:rsid w:val="00C2660C"/>
    <w:rPr>
      <w:color w:val="0000FF" w:themeColor="hyperlink"/>
      <w:u w:val="single"/>
    </w:rPr>
  </w:style>
  <w:style w:type="paragraph" w:styleId="NoSpacing">
    <w:name w:val="No Spacing"/>
    <w:uiPriority w:val="1"/>
    <w:qFormat/>
    <w:rsid w:val="003C6ACB"/>
    <w:pPr>
      <w:spacing w:after="0" w:line="240" w:lineRule="auto"/>
    </w:pPr>
  </w:style>
  <w:style w:type="paragraph" w:styleId="Revision">
    <w:name w:val="Revision"/>
    <w:hidden/>
    <w:uiPriority w:val="99"/>
    <w:semiHidden/>
    <w:rsid w:val="00242356"/>
    <w:pPr>
      <w:spacing w:after="0" w:line="240" w:lineRule="auto"/>
    </w:pPr>
    <w:rPr>
      <w:rFonts w:ascii="Comic Sans MS" w:hAnsi="Comic Sans MS"/>
      <w:sz w:val="24"/>
    </w:rPr>
  </w:style>
  <w:style w:type="paragraph" w:styleId="ListParagraph">
    <w:name w:val="List Paragraph"/>
    <w:basedOn w:val="Normal"/>
    <w:uiPriority w:val="34"/>
    <w:qFormat/>
    <w:rsid w:val="006A6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2942</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roxane-john kennedy</cp:lastModifiedBy>
  <cp:revision>2</cp:revision>
  <cp:lastPrinted>2026-03-25T22:28:00Z</cp:lastPrinted>
  <dcterms:created xsi:type="dcterms:W3CDTF">2026-03-31T13:51:00Z</dcterms:created>
  <dcterms:modified xsi:type="dcterms:W3CDTF">2026-03-31T13:51:00Z</dcterms:modified>
</cp:coreProperties>
</file>